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047D5825" w:rsidR="002A090F" w:rsidRPr="005C34A0" w:rsidRDefault="002A090F">
      <w:pPr>
        <w:jc w:val="center"/>
        <w:rPr>
          <w:b/>
          <w:color w:val="000000" w:themeColor="text1"/>
          <w:sz w:val="24"/>
          <w:szCs w:val="24"/>
        </w:rPr>
      </w:pPr>
      <w:r w:rsidRPr="005C34A0">
        <w:rPr>
          <w:b/>
          <w:color w:val="000000" w:themeColor="text1"/>
          <w:sz w:val="24"/>
          <w:szCs w:val="24"/>
        </w:rPr>
        <w:t>(</w:t>
      </w:r>
      <w:r w:rsidR="00EB726B">
        <w:rPr>
          <w:b/>
          <w:color w:val="000000" w:themeColor="text1"/>
          <w:sz w:val="24"/>
          <w:szCs w:val="24"/>
        </w:rPr>
        <w:t>KENTON BANKFOOT</w:t>
      </w:r>
      <w:r w:rsidR="0067543E" w:rsidRPr="005C34A0">
        <w:rPr>
          <w:b/>
          <w:color w:val="000000" w:themeColor="text1"/>
          <w:sz w:val="24"/>
          <w:szCs w:val="24"/>
        </w:rPr>
        <w:t xml:space="preserve"> </w:t>
      </w:r>
      <w:r w:rsidR="00913DE2">
        <w:rPr>
          <w:b/>
          <w:color w:val="000000" w:themeColor="text1"/>
          <w:sz w:val="24"/>
          <w:szCs w:val="24"/>
        </w:rPr>
        <w:t xml:space="preserve">AREA </w:t>
      </w:r>
      <w:r w:rsidR="000A46BF" w:rsidRPr="005C34A0">
        <w:rPr>
          <w:b/>
          <w:color w:val="000000" w:themeColor="text1"/>
          <w:sz w:val="24"/>
          <w:szCs w:val="24"/>
        </w:rPr>
        <w:t>VA</w:t>
      </w:r>
      <w:r w:rsidR="00B31E19" w:rsidRPr="005C34A0">
        <w:rPr>
          <w:b/>
          <w:color w:val="000000" w:themeColor="text1"/>
          <w:sz w:val="24"/>
          <w:szCs w:val="24"/>
        </w:rPr>
        <w:t xml:space="preserve">RIATION) </w:t>
      </w:r>
      <w:r w:rsidR="00E17F67">
        <w:rPr>
          <w:b/>
          <w:color w:val="000000" w:themeColor="text1"/>
          <w:sz w:val="24"/>
          <w:szCs w:val="24"/>
        </w:rPr>
        <w:t>(</w:t>
      </w:r>
      <w:r w:rsidR="00E84049">
        <w:rPr>
          <w:b/>
          <w:color w:val="000000" w:themeColor="text1"/>
          <w:sz w:val="24"/>
          <w:szCs w:val="24"/>
        </w:rPr>
        <w:t>No. 2</w:t>
      </w:r>
      <w:r w:rsidR="00E17F67">
        <w:rPr>
          <w:b/>
          <w:color w:val="000000" w:themeColor="text1"/>
          <w:sz w:val="24"/>
          <w:szCs w:val="24"/>
        </w:rPr>
        <w:t>)</w:t>
      </w:r>
      <w:r w:rsidR="00E84049">
        <w:rPr>
          <w:b/>
          <w:color w:val="000000" w:themeColor="text1"/>
          <w:sz w:val="24"/>
          <w:szCs w:val="24"/>
        </w:rPr>
        <w:t xml:space="preserve"> </w:t>
      </w:r>
      <w:r w:rsidR="005A20A4" w:rsidRPr="005C34A0">
        <w:rPr>
          <w:b/>
          <w:color w:val="000000" w:themeColor="text1"/>
          <w:sz w:val="24"/>
          <w:szCs w:val="24"/>
        </w:rPr>
        <w:t>ORDER 20</w:t>
      </w:r>
      <w:r w:rsidR="000F4EEE" w:rsidRPr="005C34A0">
        <w:rPr>
          <w:b/>
          <w:color w:val="000000" w:themeColor="text1"/>
          <w:sz w:val="24"/>
          <w:szCs w:val="24"/>
        </w:rPr>
        <w:t>2</w:t>
      </w:r>
      <w:r w:rsidR="0087442A">
        <w:rPr>
          <w:b/>
          <w:color w:val="000000" w:themeColor="text1"/>
          <w:sz w:val="24"/>
          <w:szCs w:val="24"/>
        </w:rPr>
        <w:t>4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 xml:space="preserve">46, 49, 53, </w:t>
      </w:r>
      <w:r w:rsidR="00C254D5" w:rsidRPr="00E71DC1">
        <w:rPr>
          <w:szCs w:val="24"/>
        </w:rPr>
        <w:t>63</w:t>
      </w:r>
      <w:r w:rsidR="00C254D5">
        <w:rPr>
          <w:szCs w:val="24"/>
        </w:rPr>
        <w:t xml:space="preserve">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3457B8C5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58768A">
        <w:rPr>
          <w:sz w:val="24"/>
          <w:szCs w:val="24"/>
        </w:rPr>
        <w:t>xxxxxxxxxxxxxxx</w:t>
      </w:r>
      <w:r w:rsidR="00E83AD0">
        <w:rPr>
          <w:sz w:val="24"/>
          <w:szCs w:val="24"/>
        </w:rPr>
        <w:t xml:space="preserve"> </w:t>
      </w:r>
      <w:r w:rsidR="00DE21F8">
        <w:rPr>
          <w:sz w:val="24"/>
          <w:szCs w:val="24"/>
        </w:rPr>
        <w:t>20</w:t>
      </w:r>
      <w:r w:rsidR="0058768A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EB726B">
        <w:rPr>
          <w:sz w:val="24"/>
          <w:szCs w:val="24"/>
        </w:rPr>
        <w:t>Kenton Bankfoot</w:t>
      </w:r>
      <w:r w:rsidR="0067543E">
        <w:rPr>
          <w:sz w:val="24"/>
          <w:szCs w:val="24"/>
        </w:rPr>
        <w:t xml:space="preserve"> </w:t>
      </w:r>
      <w:r w:rsidR="00913DE2">
        <w:rPr>
          <w:sz w:val="24"/>
          <w:szCs w:val="24"/>
        </w:rPr>
        <w:t xml:space="preserve">Area </w:t>
      </w:r>
      <w:r>
        <w:rPr>
          <w:sz w:val="24"/>
          <w:szCs w:val="24"/>
        </w:rPr>
        <w:t xml:space="preserve">Variation) </w:t>
      </w:r>
      <w:r w:rsidR="00E17F67">
        <w:rPr>
          <w:sz w:val="24"/>
          <w:szCs w:val="24"/>
        </w:rPr>
        <w:t>(</w:t>
      </w:r>
      <w:r w:rsidR="00E84049">
        <w:rPr>
          <w:sz w:val="24"/>
          <w:szCs w:val="24"/>
        </w:rPr>
        <w:t>No. 2</w:t>
      </w:r>
      <w:r w:rsidR="00E17F67">
        <w:rPr>
          <w:sz w:val="24"/>
          <w:szCs w:val="24"/>
        </w:rPr>
        <w:t>)</w:t>
      </w:r>
      <w:r w:rsidR="00E84049">
        <w:rPr>
          <w:sz w:val="24"/>
          <w:szCs w:val="24"/>
        </w:rPr>
        <w:t xml:space="preserve"> </w:t>
      </w:r>
      <w:r>
        <w:rPr>
          <w:sz w:val="24"/>
          <w:szCs w:val="24"/>
        </w:rPr>
        <w:t>Order 20</w:t>
      </w:r>
      <w:r w:rsidR="00E705FD">
        <w:rPr>
          <w:sz w:val="24"/>
          <w:szCs w:val="24"/>
        </w:rPr>
        <w:t>2</w:t>
      </w:r>
      <w:r w:rsidR="0087442A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80A7246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574F59">
        <w:rPr>
          <w:sz w:val="24"/>
          <w:szCs w:val="24"/>
        </w:rPr>
        <w:t>–</w:t>
      </w:r>
    </w:p>
    <w:p w14:paraId="0E25F9EE" w14:textId="63CE97C2" w:rsidR="00574F59" w:rsidRDefault="00574F59" w:rsidP="007B4E8A">
      <w:pPr>
        <w:ind w:left="720" w:hanging="720"/>
        <w:jc w:val="left"/>
        <w:rPr>
          <w:sz w:val="24"/>
          <w:szCs w:val="24"/>
        </w:rPr>
      </w:pPr>
    </w:p>
    <w:p w14:paraId="59CCBAA2" w14:textId="60D531BC" w:rsidR="00EB726B" w:rsidRDefault="00EB726B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>After Article 30 (1</w:t>
      </w:r>
      <w:r w:rsidR="00E84049">
        <w:rPr>
          <w:sz w:val="24"/>
          <w:szCs w:val="24"/>
        </w:rPr>
        <w:t>1</w:t>
      </w:r>
      <w:r>
        <w:rPr>
          <w:sz w:val="24"/>
          <w:szCs w:val="24"/>
        </w:rPr>
        <w:t>) there shall be inserted a new Article 30 (1</w:t>
      </w:r>
      <w:r w:rsidR="00E84049">
        <w:rPr>
          <w:sz w:val="24"/>
          <w:szCs w:val="24"/>
        </w:rPr>
        <w:t>2</w:t>
      </w:r>
      <w:r>
        <w:rPr>
          <w:sz w:val="24"/>
          <w:szCs w:val="24"/>
        </w:rPr>
        <w:t xml:space="preserve">) as </w:t>
      </w:r>
      <w:r>
        <w:rPr>
          <w:sz w:val="24"/>
          <w:szCs w:val="24"/>
        </w:rPr>
        <w:tab/>
        <w:t xml:space="preserve">follows – </w:t>
      </w:r>
    </w:p>
    <w:p w14:paraId="4E4E0CEE" w14:textId="77777777" w:rsidR="00EB726B" w:rsidRDefault="00EB726B" w:rsidP="00EB726B">
      <w:pPr>
        <w:pStyle w:val="ListParagraph"/>
        <w:ind w:left="1080"/>
        <w:jc w:val="left"/>
        <w:rPr>
          <w:sz w:val="24"/>
          <w:szCs w:val="24"/>
        </w:rPr>
      </w:pPr>
    </w:p>
    <w:p w14:paraId="6D9AFF56" w14:textId="3DF9DB54" w:rsidR="00EB726B" w:rsidRDefault="00EB726B" w:rsidP="00EB726B">
      <w:pPr>
        <w:spacing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 w:rsidRPr="005353AE">
        <w:rPr>
          <w:sz w:val="24"/>
          <w:szCs w:val="24"/>
        </w:rPr>
        <w:t xml:space="preserve">From </w:t>
      </w:r>
      <w:r>
        <w:rPr>
          <w:sz w:val="24"/>
          <w:szCs w:val="24"/>
        </w:rPr>
        <w:t>xxxxxxxxxx</w:t>
      </w:r>
      <w:r w:rsidRPr="005353AE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Pr="005353AE">
        <w:rPr>
          <w:sz w:val="24"/>
          <w:szCs w:val="24"/>
        </w:rPr>
        <w:t xml:space="preserve"> for a period of 10 years, the Resident Permit Fee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for the issue or renewal of a Resident Permit for use in </w:t>
      </w:r>
      <w:r>
        <w:rPr>
          <w:sz w:val="24"/>
          <w:szCs w:val="24"/>
        </w:rPr>
        <w:t xml:space="preserve">the </w:t>
      </w:r>
      <w:r w:rsidRPr="005353AE">
        <w:rPr>
          <w:sz w:val="24"/>
          <w:szCs w:val="24"/>
        </w:rPr>
        <w:t>Parking Zone</w:t>
      </w:r>
      <w:r>
        <w:rPr>
          <w:sz w:val="24"/>
          <w:szCs w:val="24"/>
        </w:rPr>
        <w:t>s</w:t>
      </w:r>
      <w:r w:rsidRPr="005353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referred to as </w:t>
      </w:r>
      <w:r>
        <w:rPr>
          <w:sz w:val="24"/>
          <w:szCs w:val="24"/>
        </w:rPr>
        <w:t>KP</w:t>
      </w:r>
      <w:r w:rsidR="00E84049">
        <w:rPr>
          <w:sz w:val="24"/>
          <w:szCs w:val="24"/>
        </w:rPr>
        <w:t>6 and KP7</w:t>
      </w:r>
      <w:r>
        <w:rPr>
          <w:sz w:val="24"/>
          <w:szCs w:val="24"/>
        </w:rPr>
        <w:t xml:space="preserve"> </w:t>
      </w:r>
      <w:r w:rsidR="00F646EE">
        <w:rPr>
          <w:sz w:val="24"/>
          <w:szCs w:val="24"/>
        </w:rPr>
        <w:t xml:space="preserve">in </w:t>
      </w:r>
      <w:r w:rsidRPr="005353AE">
        <w:rPr>
          <w:sz w:val="24"/>
          <w:szCs w:val="24"/>
        </w:rPr>
        <w:t xml:space="preserve">Column 1 of Schedule 15 shall be </w:t>
      </w:r>
      <w:r w:rsidRPr="005353AE">
        <w:rPr>
          <w:b/>
          <w:sz w:val="24"/>
          <w:szCs w:val="24"/>
          <w:u w:val="single"/>
        </w:rPr>
        <w:t>£0</w:t>
      </w:r>
      <w:r w:rsidRPr="005353A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E84049">
        <w:rPr>
          <w:sz w:val="24"/>
          <w:szCs w:val="24"/>
        </w:rPr>
        <w:tab/>
      </w:r>
      <w:r w:rsidR="00E84049">
        <w:rPr>
          <w:sz w:val="24"/>
          <w:szCs w:val="24"/>
        </w:rPr>
        <w:tab/>
      </w:r>
      <w:r>
        <w:rPr>
          <w:sz w:val="24"/>
          <w:szCs w:val="24"/>
        </w:rPr>
        <w:t xml:space="preserve">After this </w:t>
      </w:r>
      <w:r w:rsidR="00580B72">
        <w:rPr>
          <w:sz w:val="24"/>
          <w:szCs w:val="24"/>
        </w:rPr>
        <w:t>d</w:t>
      </w:r>
      <w:r>
        <w:rPr>
          <w:sz w:val="24"/>
          <w:szCs w:val="24"/>
        </w:rPr>
        <w:t xml:space="preserve">ate the Resident Permit Fee </w:t>
      </w:r>
      <w:r w:rsidR="00580B72">
        <w:rPr>
          <w:sz w:val="24"/>
          <w:szCs w:val="24"/>
        </w:rPr>
        <w:t xml:space="preserve">specified in the foregoing </w:t>
      </w:r>
      <w:r w:rsidR="00580B72">
        <w:rPr>
          <w:sz w:val="24"/>
          <w:szCs w:val="24"/>
        </w:rPr>
        <w:tab/>
      </w:r>
      <w:r w:rsidR="00E84049">
        <w:rPr>
          <w:sz w:val="24"/>
          <w:szCs w:val="24"/>
        </w:rPr>
        <w:tab/>
      </w:r>
      <w:r w:rsidR="00580B72">
        <w:rPr>
          <w:sz w:val="24"/>
          <w:szCs w:val="24"/>
        </w:rPr>
        <w:tab/>
        <w:t xml:space="preserve">provisions of this Article </w:t>
      </w:r>
      <w:r>
        <w:rPr>
          <w:sz w:val="24"/>
          <w:szCs w:val="24"/>
        </w:rPr>
        <w:t>shall apply”</w:t>
      </w:r>
    </w:p>
    <w:p w14:paraId="2DB6BD7E" w14:textId="77777777" w:rsidR="00580B72" w:rsidRDefault="00580B72" w:rsidP="00580B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BE604A" w14:textId="4D79DFDE" w:rsidR="00EB726B" w:rsidRPr="00580B72" w:rsidRDefault="00580B72" w:rsidP="00580B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 w:rsidR="00EB726B" w:rsidRPr="00580B72">
        <w:rPr>
          <w:sz w:val="24"/>
          <w:szCs w:val="24"/>
        </w:rPr>
        <w:tab/>
        <w:t>After Article 34 (</w:t>
      </w:r>
      <w:r w:rsidR="00E84049">
        <w:rPr>
          <w:sz w:val="24"/>
          <w:szCs w:val="24"/>
        </w:rPr>
        <w:t>10</w:t>
      </w:r>
      <w:r w:rsidR="00EB726B" w:rsidRPr="00580B72">
        <w:rPr>
          <w:sz w:val="24"/>
          <w:szCs w:val="24"/>
        </w:rPr>
        <w:t>) there shall be inserted a new Article 34 (1</w:t>
      </w:r>
      <w:r w:rsidR="00E84049">
        <w:rPr>
          <w:sz w:val="24"/>
          <w:szCs w:val="24"/>
        </w:rPr>
        <w:t>1</w:t>
      </w:r>
      <w:r w:rsidR="00EB726B" w:rsidRPr="00580B72">
        <w:rPr>
          <w:sz w:val="24"/>
          <w:szCs w:val="24"/>
        </w:rPr>
        <w:t xml:space="preserve">) as </w:t>
      </w:r>
      <w:r w:rsidR="00EB726B" w:rsidRPr="00580B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726B" w:rsidRPr="00580B72">
        <w:rPr>
          <w:sz w:val="24"/>
          <w:szCs w:val="24"/>
        </w:rPr>
        <w:t xml:space="preserve">follows – </w:t>
      </w:r>
    </w:p>
    <w:p w14:paraId="6A80F01D" w14:textId="77777777" w:rsidR="00EB726B" w:rsidRDefault="00EB726B" w:rsidP="00EB726B">
      <w:pPr>
        <w:pStyle w:val="ListParagraph"/>
        <w:ind w:left="1080"/>
        <w:jc w:val="left"/>
        <w:rPr>
          <w:sz w:val="24"/>
          <w:szCs w:val="24"/>
        </w:rPr>
      </w:pPr>
    </w:p>
    <w:p w14:paraId="73EA458A" w14:textId="24E55695" w:rsidR="00EB726B" w:rsidRPr="00580B72" w:rsidRDefault="00EB726B" w:rsidP="000B09B3">
      <w:pPr>
        <w:spacing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 w:rsidRPr="005353AE">
        <w:rPr>
          <w:sz w:val="24"/>
          <w:szCs w:val="24"/>
        </w:rPr>
        <w:t xml:space="preserve">From </w:t>
      </w:r>
      <w:r>
        <w:rPr>
          <w:sz w:val="24"/>
          <w:szCs w:val="24"/>
        </w:rPr>
        <w:t>xxxxxxxxxx</w:t>
      </w:r>
      <w:r w:rsidRPr="005353AE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Pr="005353AE">
        <w:rPr>
          <w:sz w:val="24"/>
          <w:szCs w:val="24"/>
        </w:rPr>
        <w:t xml:space="preserve"> for a period of 10 years, the </w:t>
      </w:r>
      <w:r w:rsidR="00580B72">
        <w:rPr>
          <w:sz w:val="24"/>
          <w:szCs w:val="24"/>
        </w:rPr>
        <w:t xml:space="preserve">Visitor </w:t>
      </w:r>
      <w:r w:rsidRPr="005353AE">
        <w:rPr>
          <w:sz w:val="24"/>
          <w:szCs w:val="24"/>
        </w:rPr>
        <w:t xml:space="preserve">Permit Fee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for the issue or renewal of a </w:t>
      </w:r>
      <w:r w:rsidR="00580B72">
        <w:rPr>
          <w:sz w:val="24"/>
          <w:szCs w:val="24"/>
        </w:rPr>
        <w:t xml:space="preserve">Visitor </w:t>
      </w:r>
      <w:r w:rsidRPr="005353AE">
        <w:rPr>
          <w:sz w:val="24"/>
          <w:szCs w:val="24"/>
        </w:rPr>
        <w:t xml:space="preserve">Permit for use in </w:t>
      </w:r>
      <w:r>
        <w:rPr>
          <w:sz w:val="24"/>
          <w:szCs w:val="24"/>
        </w:rPr>
        <w:t xml:space="preserve">the </w:t>
      </w:r>
      <w:r w:rsidRPr="005353AE">
        <w:rPr>
          <w:sz w:val="24"/>
          <w:szCs w:val="24"/>
        </w:rPr>
        <w:t>Parking Zone</w:t>
      </w:r>
      <w:r>
        <w:rPr>
          <w:sz w:val="24"/>
          <w:szCs w:val="24"/>
        </w:rPr>
        <w:t>s</w:t>
      </w:r>
      <w:r w:rsidRPr="005353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referred to as </w:t>
      </w:r>
      <w:r>
        <w:rPr>
          <w:sz w:val="24"/>
          <w:szCs w:val="24"/>
        </w:rPr>
        <w:t>KP</w:t>
      </w:r>
      <w:r w:rsidR="00E84049">
        <w:rPr>
          <w:sz w:val="24"/>
          <w:szCs w:val="24"/>
        </w:rPr>
        <w:t>6 and</w:t>
      </w:r>
      <w:r>
        <w:rPr>
          <w:sz w:val="24"/>
          <w:szCs w:val="24"/>
        </w:rPr>
        <w:t xml:space="preserve"> KP</w:t>
      </w:r>
      <w:r w:rsidR="00E84049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646EE">
        <w:rPr>
          <w:sz w:val="24"/>
          <w:szCs w:val="24"/>
        </w:rPr>
        <w:t xml:space="preserve">in </w:t>
      </w:r>
      <w:r w:rsidRPr="005353AE">
        <w:rPr>
          <w:sz w:val="24"/>
          <w:szCs w:val="24"/>
        </w:rPr>
        <w:t xml:space="preserve">Column 1 of Schedule 15 shall be </w:t>
      </w:r>
      <w:r w:rsidRPr="005353AE">
        <w:rPr>
          <w:b/>
          <w:sz w:val="24"/>
          <w:szCs w:val="24"/>
          <w:u w:val="single"/>
        </w:rPr>
        <w:t>£0</w:t>
      </w:r>
      <w:r w:rsidRPr="005353A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E84049">
        <w:rPr>
          <w:sz w:val="24"/>
          <w:szCs w:val="24"/>
        </w:rPr>
        <w:tab/>
      </w:r>
      <w:r w:rsidR="00E84049">
        <w:rPr>
          <w:sz w:val="24"/>
          <w:szCs w:val="24"/>
        </w:rPr>
        <w:tab/>
      </w:r>
      <w:r>
        <w:rPr>
          <w:sz w:val="24"/>
          <w:szCs w:val="24"/>
        </w:rPr>
        <w:t xml:space="preserve">After this date the </w:t>
      </w:r>
      <w:r w:rsidR="00580B72">
        <w:rPr>
          <w:sz w:val="24"/>
          <w:szCs w:val="24"/>
        </w:rPr>
        <w:t xml:space="preserve">Visitor </w:t>
      </w:r>
      <w:r>
        <w:rPr>
          <w:sz w:val="24"/>
          <w:szCs w:val="24"/>
        </w:rPr>
        <w:t xml:space="preserve">Permit Fee </w:t>
      </w:r>
      <w:r w:rsidR="00580B72">
        <w:rPr>
          <w:sz w:val="24"/>
          <w:szCs w:val="24"/>
        </w:rPr>
        <w:t xml:space="preserve">specified in the foregoing </w:t>
      </w:r>
      <w:r w:rsidR="00F646EE">
        <w:rPr>
          <w:sz w:val="24"/>
          <w:szCs w:val="24"/>
        </w:rPr>
        <w:tab/>
      </w:r>
      <w:r w:rsidR="00F646EE">
        <w:rPr>
          <w:sz w:val="24"/>
          <w:szCs w:val="24"/>
        </w:rPr>
        <w:tab/>
      </w:r>
      <w:r w:rsidR="00F646EE">
        <w:rPr>
          <w:sz w:val="24"/>
          <w:szCs w:val="24"/>
        </w:rPr>
        <w:tab/>
      </w:r>
      <w:r w:rsidR="00580B72">
        <w:rPr>
          <w:sz w:val="24"/>
          <w:szCs w:val="24"/>
        </w:rPr>
        <w:t xml:space="preserve">provisions of this Article </w:t>
      </w:r>
      <w:r>
        <w:rPr>
          <w:sz w:val="24"/>
          <w:szCs w:val="24"/>
        </w:rPr>
        <w:t xml:space="preserve">shall apply”.  </w:t>
      </w:r>
    </w:p>
    <w:p w14:paraId="6DEF6A0F" w14:textId="7D7ABAE9" w:rsidR="00EB726B" w:rsidRDefault="00DE21F8" w:rsidP="00EB726B">
      <w:pPr>
        <w:pStyle w:val="ListParagraph"/>
        <w:ind w:left="1080"/>
        <w:jc w:val="left"/>
        <w:rPr>
          <w:sz w:val="24"/>
          <w:szCs w:val="24"/>
        </w:rPr>
      </w:pPr>
      <w:r w:rsidRPr="003A3E29">
        <w:rPr>
          <w:sz w:val="24"/>
          <w:szCs w:val="24"/>
        </w:rPr>
        <w:tab/>
      </w:r>
    </w:p>
    <w:p w14:paraId="3EF4159F" w14:textId="67F7826A" w:rsidR="00574F59" w:rsidRPr="000B09B3" w:rsidRDefault="000B09B3" w:rsidP="000B09B3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BF57A3" w:rsidRPr="000B09B3">
        <w:rPr>
          <w:sz w:val="24"/>
          <w:szCs w:val="24"/>
        </w:rPr>
        <w:t xml:space="preserve">the addition into Schedule 11 thereto of the new Parking Place </w:t>
      </w:r>
      <w:r w:rsidR="003A3E29" w:rsidRPr="000B09B3">
        <w:rPr>
          <w:sz w:val="24"/>
          <w:szCs w:val="24"/>
        </w:rPr>
        <w:t>Zone</w:t>
      </w:r>
      <w:r>
        <w:rPr>
          <w:sz w:val="24"/>
          <w:szCs w:val="24"/>
        </w:rPr>
        <w:t>s</w:t>
      </w:r>
      <w:r w:rsidR="00BF57A3" w:rsidRPr="000B09B3">
        <w:rPr>
          <w:sz w:val="24"/>
          <w:szCs w:val="24"/>
        </w:rPr>
        <w:tab/>
        <w:t xml:space="preserve">specified in Schedule </w:t>
      </w:r>
      <w:r w:rsidR="003A3E29" w:rsidRPr="000B09B3">
        <w:rPr>
          <w:sz w:val="24"/>
          <w:szCs w:val="24"/>
        </w:rPr>
        <w:t>1</w:t>
      </w:r>
      <w:r w:rsidR="00BF57A3" w:rsidRPr="000B09B3">
        <w:rPr>
          <w:sz w:val="24"/>
          <w:szCs w:val="24"/>
        </w:rPr>
        <w:t xml:space="preserve"> to this Order, 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7CA3C9B2" w14:textId="38F905EC" w:rsidR="00285BBE" w:rsidRPr="00F646EE" w:rsidRDefault="00F646EE" w:rsidP="00F646EE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(d)</w:t>
      </w:r>
      <w:r w:rsidR="00BF57A3" w:rsidRPr="00F646EE">
        <w:rPr>
          <w:sz w:val="24"/>
          <w:szCs w:val="24"/>
        </w:rPr>
        <w:tab/>
      </w:r>
      <w:r w:rsidR="00924878" w:rsidRPr="00F646EE">
        <w:rPr>
          <w:sz w:val="24"/>
          <w:szCs w:val="24"/>
        </w:rPr>
        <w:t xml:space="preserve">the addition into Schedule 14 thereto of the details specified in </w:t>
      </w:r>
      <w:r w:rsidR="00924878" w:rsidRPr="00F646EE">
        <w:rPr>
          <w:sz w:val="24"/>
          <w:szCs w:val="24"/>
        </w:rPr>
        <w:tab/>
        <w:t xml:space="preserve">Schedule </w:t>
      </w:r>
      <w:r w:rsidR="003A3E29" w:rsidRPr="00F646EE">
        <w:rPr>
          <w:sz w:val="24"/>
          <w:szCs w:val="24"/>
        </w:rPr>
        <w:t>2</w:t>
      </w:r>
      <w:r w:rsidR="00924878" w:rsidRPr="00F646EE">
        <w:rPr>
          <w:sz w:val="24"/>
          <w:szCs w:val="24"/>
        </w:rPr>
        <w:t xml:space="preserve"> to this Order</w:t>
      </w:r>
      <w:r w:rsidR="00BF57A3" w:rsidRPr="00F646EE">
        <w:rPr>
          <w:sz w:val="24"/>
          <w:szCs w:val="24"/>
        </w:rPr>
        <w:t>,</w:t>
      </w:r>
      <w:r w:rsidR="003A3E29" w:rsidRPr="00F646EE">
        <w:rPr>
          <w:sz w:val="24"/>
          <w:szCs w:val="24"/>
        </w:rPr>
        <w:t xml:space="preserve"> </w:t>
      </w:r>
    </w:p>
    <w:p w14:paraId="327DA4AE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1BA9639B" w14:textId="503B0665" w:rsidR="00623E94" w:rsidRDefault="00F646EE" w:rsidP="00F646EE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(e)</w:t>
      </w:r>
      <w:r w:rsidR="00285BBE" w:rsidRPr="00F646EE">
        <w:rPr>
          <w:sz w:val="24"/>
          <w:szCs w:val="24"/>
        </w:rPr>
        <w:tab/>
        <w:t xml:space="preserve">the addition into Schedule 15 thereto of </w:t>
      </w:r>
      <w:r w:rsidR="008003B8">
        <w:rPr>
          <w:sz w:val="24"/>
          <w:szCs w:val="24"/>
        </w:rPr>
        <w:t xml:space="preserve">the </w:t>
      </w:r>
      <w:r w:rsidRPr="00F646EE">
        <w:rPr>
          <w:sz w:val="24"/>
          <w:szCs w:val="24"/>
        </w:rPr>
        <w:t xml:space="preserve">new Parking Zones </w:t>
      </w:r>
      <w:r w:rsidR="008003B8">
        <w:rPr>
          <w:sz w:val="24"/>
          <w:szCs w:val="24"/>
        </w:rPr>
        <w:tab/>
      </w:r>
      <w:r w:rsidR="008003B8">
        <w:rPr>
          <w:sz w:val="24"/>
          <w:szCs w:val="24"/>
        </w:rPr>
        <w:tab/>
      </w:r>
      <w:r w:rsidR="008003B8">
        <w:rPr>
          <w:sz w:val="24"/>
          <w:szCs w:val="24"/>
        </w:rPr>
        <w:tab/>
        <w:t>specified in Schedule 3 to this Order</w:t>
      </w:r>
      <w:r w:rsidRPr="00F646EE">
        <w:rPr>
          <w:sz w:val="24"/>
          <w:szCs w:val="24"/>
        </w:rPr>
        <w:t>,</w:t>
      </w:r>
    </w:p>
    <w:p w14:paraId="7A3B75E4" w14:textId="77777777" w:rsidR="009A3924" w:rsidRDefault="009A3924" w:rsidP="00F646EE">
      <w:pPr>
        <w:jc w:val="left"/>
        <w:rPr>
          <w:sz w:val="24"/>
          <w:szCs w:val="24"/>
        </w:rPr>
      </w:pPr>
    </w:p>
    <w:p w14:paraId="6461C9A8" w14:textId="1718B75C" w:rsidR="009A3924" w:rsidRPr="0087442A" w:rsidRDefault="009A3924" w:rsidP="009A3924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</w:r>
      <w:r w:rsidRPr="0087442A">
        <w:rPr>
          <w:sz w:val="24"/>
          <w:szCs w:val="24"/>
        </w:rPr>
        <w:t xml:space="preserve">the addition into the new Parking Zone KP6 in Schedule 15 thereto of a </w:t>
      </w:r>
      <w:r w:rsidRPr="0087442A">
        <w:rPr>
          <w:sz w:val="24"/>
          <w:szCs w:val="24"/>
        </w:rPr>
        <w:tab/>
        <w:t>reference to Parking Place No.11.xxxx,</w:t>
      </w:r>
    </w:p>
    <w:p w14:paraId="16822C64" w14:textId="77777777" w:rsidR="009A3924" w:rsidRPr="0087442A" w:rsidRDefault="009A3924" w:rsidP="009A3924">
      <w:pPr>
        <w:ind w:left="720"/>
        <w:jc w:val="left"/>
        <w:rPr>
          <w:sz w:val="24"/>
          <w:szCs w:val="24"/>
        </w:rPr>
      </w:pPr>
    </w:p>
    <w:p w14:paraId="1AEDC38F" w14:textId="54B4FA04" w:rsidR="009A3924" w:rsidRPr="0087442A" w:rsidRDefault="009A3924" w:rsidP="009A3924">
      <w:pPr>
        <w:ind w:left="720"/>
        <w:jc w:val="left"/>
        <w:rPr>
          <w:sz w:val="24"/>
          <w:szCs w:val="24"/>
        </w:rPr>
      </w:pPr>
      <w:r w:rsidRPr="0087442A">
        <w:rPr>
          <w:sz w:val="24"/>
          <w:szCs w:val="24"/>
        </w:rPr>
        <w:t>(g)</w:t>
      </w:r>
      <w:r w:rsidRPr="0087442A">
        <w:rPr>
          <w:sz w:val="24"/>
          <w:szCs w:val="24"/>
        </w:rPr>
        <w:tab/>
        <w:t xml:space="preserve">the addition into the new Parking Zone KP7 in Schedule 15 thereto of a </w:t>
      </w:r>
      <w:r w:rsidRPr="0087442A">
        <w:rPr>
          <w:sz w:val="24"/>
          <w:szCs w:val="24"/>
        </w:rPr>
        <w:tab/>
        <w:t>reference to Parking Place No</w:t>
      </w:r>
      <w:r w:rsidR="0087442A">
        <w:rPr>
          <w:sz w:val="24"/>
          <w:szCs w:val="24"/>
        </w:rPr>
        <w:t>s</w:t>
      </w:r>
      <w:r w:rsidRPr="0087442A">
        <w:rPr>
          <w:sz w:val="24"/>
          <w:szCs w:val="24"/>
        </w:rPr>
        <w:t>. 11.xxxx,</w:t>
      </w:r>
      <w:r w:rsidR="0087442A">
        <w:rPr>
          <w:sz w:val="24"/>
          <w:szCs w:val="24"/>
        </w:rPr>
        <w:t xml:space="preserve"> </w:t>
      </w:r>
      <w:r w:rsidR="0087442A" w:rsidRPr="0087442A">
        <w:rPr>
          <w:sz w:val="24"/>
          <w:szCs w:val="24"/>
        </w:rPr>
        <w:t>11.xxxx,</w:t>
      </w:r>
      <w:r w:rsidR="0087442A">
        <w:rPr>
          <w:sz w:val="24"/>
          <w:szCs w:val="24"/>
        </w:rPr>
        <w:t xml:space="preserve"> etc</w:t>
      </w:r>
      <w:r w:rsidR="00AB022E">
        <w:rPr>
          <w:sz w:val="24"/>
          <w:szCs w:val="24"/>
        </w:rPr>
        <w:t>.</w:t>
      </w:r>
    </w:p>
    <w:p w14:paraId="2E740683" w14:textId="77777777" w:rsidR="009A3924" w:rsidRPr="0087442A" w:rsidRDefault="009A3924" w:rsidP="009A3924">
      <w:pPr>
        <w:ind w:left="720"/>
        <w:jc w:val="left"/>
        <w:rPr>
          <w:sz w:val="24"/>
          <w:szCs w:val="24"/>
        </w:rPr>
      </w:pPr>
    </w:p>
    <w:p w14:paraId="718F1BEB" w14:textId="259E603F" w:rsidR="00285BBE" w:rsidRPr="00F646EE" w:rsidRDefault="009A3924" w:rsidP="00F646EE">
      <w:pPr>
        <w:ind w:left="720"/>
        <w:jc w:val="left"/>
        <w:rPr>
          <w:sz w:val="24"/>
          <w:szCs w:val="24"/>
        </w:rPr>
      </w:pPr>
      <w:r w:rsidRPr="0087442A">
        <w:rPr>
          <w:sz w:val="24"/>
          <w:szCs w:val="24"/>
        </w:rPr>
        <w:t>(h)</w:t>
      </w:r>
      <w:r w:rsidRPr="0087442A">
        <w:rPr>
          <w:sz w:val="24"/>
          <w:szCs w:val="24"/>
        </w:rPr>
        <w:tab/>
      </w:r>
      <w:r w:rsidR="00285BBE" w:rsidRPr="0087442A">
        <w:rPr>
          <w:sz w:val="24"/>
          <w:szCs w:val="24"/>
        </w:rPr>
        <w:t xml:space="preserve">the </w:t>
      </w:r>
      <w:r w:rsidR="00285BBE" w:rsidRPr="00F646EE">
        <w:rPr>
          <w:sz w:val="24"/>
          <w:szCs w:val="24"/>
        </w:rPr>
        <w:t xml:space="preserve">addition into Part </w:t>
      </w:r>
      <w:r w:rsidR="00461FAF" w:rsidRPr="00F646EE">
        <w:rPr>
          <w:sz w:val="24"/>
          <w:szCs w:val="24"/>
        </w:rPr>
        <w:t>I</w:t>
      </w:r>
      <w:r w:rsidR="00285BBE" w:rsidRPr="00F646EE">
        <w:rPr>
          <w:color w:val="FF0000"/>
          <w:sz w:val="24"/>
          <w:szCs w:val="24"/>
        </w:rPr>
        <w:t xml:space="preserve"> </w:t>
      </w:r>
      <w:r w:rsidR="00285BBE" w:rsidRPr="00F646EE">
        <w:rPr>
          <w:color w:val="000000" w:themeColor="text1"/>
          <w:sz w:val="24"/>
          <w:szCs w:val="24"/>
        </w:rPr>
        <w:t xml:space="preserve">of Schedule 16 thereto of a reference to </w:t>
      </w:r>
      <w:r w:rsidR="00285BBE" w:rsidRPr="00F646EE">
        <w:rPr>
          <w:color w:val="000000" w:themeColor="text1"/>
          <w:sz w:val="24"/>
          <w:szCs w:val="24"/>
        </w:rPr>
        <w:tab/>
        <w:t xml:space="preserve">Parking </w:t>
      </w:r>
      <w:r w:rsidR="00F646EE">
        <w:rPr>
          <w:color w:val="000000" w:themeColor="text1"/>
          <w:sz w:val="24"/>
          <w:szCs w:val="24"/>
        </w:rPr>
        <w:t>Zones KP</w:t>
      </w:r>
      <w:r w:rsidR="004F02BF">
        <w:rPr>
          <w:color w:val="000000" w:themeColor="text1"/>
          <w:sz w:val="24"/>
          <w:szCs w:val="24"/>
        </w:rPr>
        <w:t>6</w:t>
      </w:r>
      <w:r w:rsidR="00F646EE">
        <w:rPr>
          <w:color w:val="000000" w:themeColor="text1"/>
          <w:sz w:val="24"/>
          <w:szCs w:val="24"/>
        </w:rPr>
        <w:t xml:space="preserve"> and KP</w:t>
      </w:r>
      <w:r w:rsidR="004F02BF">
        <w:rPr>
          <w:color w:val="000000" w:themeColor="text1"/>
          <w:sz w:val="24"/>
          <w:szCs w:val="24"/>
        </w:rPr>
        <w:t>7</w:t>
      </w:r>
      <w:r w:rsidR="00461FAF" w:rsidRPr="00F646EE">
        <w:rPr>
          <w:color w:val="000000" w:themeColor="text1"/>
          <w:sz w:val="24"/>
          <w:szCs w:val="24"/>
        </w:rPr>
        <w:t>.</w:t>
      </w: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A9E023E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92487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62AF3B9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167484CF" w14:textId="20186389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9DE37A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79500851" w14:textId="1D0A9854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4E95B2D8" w14:textId="77777777" w:rsidR="0087442A" w:rsidRDefault="0087442A" w:rsidP="007F31B4">
      <w:pPr>
        <w:tabs>
          <w:tab w:val="left" w:pos="4536"/>
        </w:tabs>
        <w:jc w:val="center"/>
        <w:rPr>
          <w:b/>
          <w:u w:val="single"/>
        </w:rPr>
      </w:pPr>
    </w:p>
    <w:p w14:paraId="4D2FCADC" w14:textId="77777777" w:rsidR="0046079F" w:rsidRDefault="0046079F" w:rsidP="0087442A">
      <w:pPr>
        <w:rPr>
          <w:b/>
          <w:sz w:val="24"/>
          <w:szCs w:val="24"/>
          <w:u w:val="single"/>
        </w:rPr>
      </w:pPr>
    </w:p>
    <w:p w14:paraId="5BEAA27C" w14:textId="77777777" w:rsidR="0087442A" w:rsidRDefault="0087442A" w:rsidP="0087442A">
      <w:pPr>
        <w:rPr>
          <w:b/>
          <w:sz w:val="24"/>
          <w:szCs w:val="24"/>
          <w:u w:val="single"/>
        </w:rPr>
      </w:pPr>
    </w:p>
    <w:p w14:paraId="5F433F9B" w14:textId="77777777" w:rsidR="0046079F" w:rsidRDefault="0046079F" w:rsidP="003A3E29">
      <w:pPr>
        <w:jc w:val="center"/>
        <w:rPr>
          <w:b/>
          <w:sz w:val="24"/>
          <w:szCs w:val="24"/>
          <w:u w:val="single"/>
        </w:rPr>
      </w:pPr>
    </w:p>
    <w:p w14:paraId="1A1D8BDF" w14:textId="3D862B98" w:rsidR="003A3E29" w:rsidRDefault="00574F59" w:rsidP="003A3E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SCHEDULE</w:t>
      </w:r>
      <w:r w:rsidR="00DE21F8">
        <w:rPr>
          <w:b/>
          <w:sz w:val="24"/>
          <w:szCs w:val="24"/>
          <w:u w:val="single"/>
        </w:rPr>
        <w:t xml:space="preserve"> 1</w:t>
      </w:r>
    </w:p>
    <w:p w14:paraId="58E938CC" w14:textId="77777777" w:rsidR="003A3E29" w:rsidRDefault="003A3E29" w:rsidP="003A3E29">
      <w:pPr>
        <w:jc w:val="center"/>
        <w:rPr>
          <w:b/>
          <w:sz w:val="24"/>
          <w:szCs w:val="24"/>
          <w:u w:val="single"/>
        </w:rPr>
      </w:pPr>
    </w:p>
    <w:p w14:paraId="1AAC4A1D" w14:textId="3B5E593A" w:rsidR="00F552C5" w:rsidRDefault="003A3E29" w:rsidP="00874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52C5">
        <w:rPr>
          <w:b/>
          <w:sz w:val="24"/>
          <w:szCs w:val="24"/>
        </w:rPr>
        <w:t>(Addition</w:t>
      </w:r>
      <w:r w:rsidR="00F646EE">
        <w:rPr>
          <w:b/>
          <w:sz w:val="24"/>
          <w:szCs w:val="24"/>
        </w:rPr>
        <w:t>s</w:t>
      </w:r>
      <w:r w:rsidR="00F552C5">
        <w:rPr>
          <w:b/>
          <w:sz w:val="24"/>
          <w:szCs w:val="24"/>
        </w:rPr>
        <w:t xml:space="preserve"> into Schedule 11 of the 2009 Order – Permit Parking Places)</w:t>
      </w:r>
    </w:p>
    <w:p w14:paraId="526A5533" w14:textId="54536D87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F552C5" w:rsidRPr="005353AE" w14:paraId="5BD58DB3" w14:textId="77777777" w:rsidTr="00C458BF">
        <w:trPr>
          <w:tblHeader/>
        </w:trPr>
        <w:tc>
          <w:tcPr>
            <w:tcW w:w="1668" w:type="dxa"/>
          </w:tcPr>
          <w:p w14:paraId="7FD1010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020BEC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5342FD41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4BFA8C37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65E1FF82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A13FCCA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F552C5" w:rsidRPr="005353AE" w14:paraId="66BADEED" w14:textId="77777777" w:rsidTr="00C458BF">
        <w:tc>
          <w:tcPr>
            <w:tcW w:w="1668" w:type="dxa"/>
          </w:tcPr>
          <w:p w14:paraId="542918B5" w14:textId="0B3A3CE0" w:rsidR="00F552C5" w:rsidRPr="005353AE" w:rsidRDefault="00F552C5" w:rsidP="00F552C5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</w:tc>
        <w:tc>
          <w:tcPr>
            <w:tcW w:w="6732" w:type="dxa"/>
          </w:tcPr>
          <w:p w14:paraId="2FF9E3CE" w14:textId="21F919B2" w:rsidR="00913DE2" w:rsidRPr="005353AE" w:rsidRDefault="00913DE2" w:rsidP="00913DE2">
            <w:pPr>
              <w:spacing w:before="120"/>
              <w:rPr>
                <w:rFonts w:cs="Arial"/>
                <w:sz w:val="24"/>
                <w:szCs w:val="24"/>
              </w:rPr>
            </w:pPr>
            <w:r w:rsidRPr="005353AE">
              <w:rPr>
                <w:rFonts w:cs="Arial"/>
                <w:b/>
                <w:bCs/>
                <w:sz w:val="24"/>
                <w:szCs w:val="24"/>
              </w:rPr>
              <w:t>KINGSTON PARK AND BANKFOOT AREA</w:t>
            </w:r>
            <w:r w:rsidR="00F646EE">
              <w:rPr>
                <w:rFonts w:cs="Arial"/>
                <w:b/>
                <w:bCs/>
                <w:sz w:val="24"/>
                <w:szCs w:val="24"/>
              </w:rPr>
              <w:t xml:space="preserve"> ZONE </w:t>
            </w:r>
            <w:r w:rsidR="004F02BF">
              <w:rPr>
                <w:rFonts w:cs="Arial"/>
                <w:b/>
                <w:bCs/>
                <w:sz w:val="24"/>
                <w:szCs w:val="24"/>
              </w:rPr>
              <w:t>F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353AE">
              <w:rPr>
                <w:rFonts w:cs="Arial"/>
                <w:sz w:val="24"/>
                <w:szCs w:val="24"/>
              </w:rPr>
              <w:t xml:space="preserve">consisting of the </w:t>
            </w:r>
            <w:r w:rsidR="004F02BF">
              <w:rPr>
                <w:rFonts w:cs="Arial"/>
                <w:sz w:val="24"/>
                <w:szCs w:val="24"/>
              </w:rPr>
              <w:t xml:space="preserve">whole of the </w:t>
            </w:r>
            <w:r w:rsidRPr="005353AE">
              <w:rPr>
                <w:rFonts w:cs="Arial"/>
                <w:sz w:val="24"/>
                <w:szCs w:val="24"/>
              </w:rPr>
              <w:t xml:space="preserve">street </w:t>
            </w:r>
            <w:r w:rsidR="004F02BF">
              <w:rPr>
                <w:rFonts w:cs="Arial"/>
                <w:sz w:val="24"/>
                <w:szCs w:val="24"/>
              </w:rPr>
              <w:t xml:space="preserve">(except where shown) </w:t>
            </w:r>
            <w:r w:rsidRPr="005353AE">
              <w:rPr>
                <w:rFonts w:cs="Arial"/>
                <w:sz w:val="24"/>
                <w:szCs w:val="24"/>
              </w:rPr>
              <w:t>listed below:-</w:t>
            </w:r>
          </w:p>
          <w:p w14:paraId="041313BD" w14:textId="77777777" w:rsidR="00913DE2" w:rsidRDefault="00913DE2" w:rsidP="00285BBE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0AFC2614" w14:textId="179EF94D" w:rsidR="00E33DFB" w:rsidRPr="00F646EE" w:rsidRDefault="004F02BF" w:rsidP="00285BB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Dorchester </w:t>
            </w:r>
            <w:r w:rsidRPr="009A3924">
              <w:rPr>
                <w:rFonts w:cs="Arial"/>
                <w:b/>
                <w:bCs/>
                <w:sz w:val="24"/>
                <w:szCs w:val="24"/>
              </w:rPr>
              <w:t>Place</w:t>
            </w:r>
          </w:p>
          <w:p w14:paraId="57D7EE7D" w14:textId="77777777" w:rsidR="00285BBE" w:rsidRPr="00913DE2" w:rsidRDefault="00285BBE" w:rsidP="00285BB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</w:p>
          <w:p w14:paraId="47A5ABD3" w14:textId="325F836F" w:rsidR="003A3E29" w:rsidRPr="00EF27E7" w:rsidRDefault="003A3E29" w:rsidP="00F646E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09ADAC62" w14:textId="274EC0CD" w:rsidR="00F552C5" w:rsidRPr="00913DE2" w:rsidRDefault="00913DE2" w:rsidP="004F02BF">
            <w:pPr>
              <w:pStyle w:val="Heading1"/>
              <w:jc w:val="left"/>
              <w:rPr>
                <w:rFonts w:cs="Arial"/>
                <w:b w:val="0"/>
                <w:bCs/>
                <w:u w:val="none"/>
              </w:rPr>
            </w:pPr>
            <w:r w:rsidRPr="00913DE2">
              <w:rPr>
                <w:rFonts w:cs="Arial"/>
                <w:b w:val="0"/>
                <w:bCs/>
                <w:szCs w:val="24"/>
                <w:u w:val="none"/>
              </w:rPr>
              <w:t>During the specified period when traffic signs are displayed on-street in connection with any event</w:t>
            </w:r>
            <w:r w:rsidRPr="00913DE2">
              <w:rPr>
                <w:rFonts w:cs="Arial"/>
                <w:b w:val="0"/>
                <w:bCs/>
                <w:u w:val="none"/>
              </w:rPr>
              <w:t xml:space="preserve"> </w:t>
            </w:r>
          </w:p>
        </w:tc>
      </w:tr>
      <w:tr w:rsidR="00F646EE" w:rsidRPr="005353AE" w14:paraId="0B4F9BCB" w14:textId="77777777" w:rsidTr="00C458BF">
        <w:tc>
          <w:tcPr>
            <w:tcW w:w="1668" w:type="dxa"/>
          </w:tcPr>
          <w:p w14:paraId="11A72765" w14:textId="4501489C" w:rsidR="00F646EE" w:rsidRDefault="00F646EE" w:rsidP="00F646EE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</w:tc>
        <w:tc>
          <w:tcPr>
            <w:tcW w:w="6732" w:type="dxa"/>
          </w:tcPr>
          <w:p w14:paraId="5D4B5240" w14:textId="294A6563" w:rsidR="00F646EE" w:rsidRPr="005353AE" w:rsidRDefault="00F646EE" w:rsidP="00F646EE">
            <w:pPr>
              <w:spacing w:before="120"/>
              <w:rPr>
                <w:rFonts w:cs="Arial"/>
                <w:sz w:val="24"/>
                <w:szCs w:val="24"/>
              </w:rPr>
            </w:pPr>
            <w:r w:rsidRPr="005353AE">
              <w:rPr>
                <w:rFonts w:cs="Arial"/>
                <w:b/>
                <w:bCs/>
                <w:sz w:val="24"/>
                <w:szCs w:val="24"/>
              </w:rPr>
              <w:t>KINGSTON PARK AND BANKFOOT AREA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ZONE </w:t>
            </w:r>
            <w:r w:rsidR="004F02BF">
              <w:rPr>
                <w:rFonts w:cs="Arial"/>
                <w:b/>
                <w:bCs/>
                <w:sz w:val="24"/>
                <w:szCs w:val="24"/>
              </w:rPr>
              <w:t>G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353AE">
              <w:rPr>
                <w:rFonts w:cs="Arial"/>
                <w:sz w:val="24"/>
                <w:szCs w:val="24"/>
              </w:rPr>
              <w:t xml:space="preserve">consisting of the </w:t>
            </w:r>
            <w:r w:rsidR="004F02BF">
              <w:rPr>
                <w:rFonts w:cs="Arial"/>
                <w:sz w:val="24"/>
                <w:szCs w:val="24"/>
              </w:rPr>
              <w:t xml:space="preserve">whole of the </w:t>
            </w:r>
            <w:r w:rsidRPr="005353AE">
              <w:rPr>
                <w:rFonts w:cs="Arial"/>
                <w:sz w:val="24"/>
                <w:szCs w:val="24"/>
              </w:rPr>
              <w:t>street</w:t>
            </w:r>
            <w:r w:rsidR="004F02BF">
              <w:rPr>
                <w:rFonts w:cs="Arial"/>
                <w:sz w:val="24"/>
                <w:szCs w:val="24"/>
              </w:rPr>
              <w:t>s</w:t>
            </w:r>
            <w:r w:rsidRPr="005353AE">
              <w:rPr>
                <w:rFonts w:cs="Arial"/>
                <w:sz w:val="24"/>
                <w:szCs w:val="24"/>
              </w:rPr>
              <w:t xml:space="preserve"> </w:t>
            </w:r>
            <w:r w:rsidR="004F02BF">
              <w:rPr>
                <w:rFonts w:cs="Arial"/>
                <w:sz w:val="24"/>
                <w:szCs w:val="24"/>
              </w:rPr>
              <w:t xml:space="preserve">(except where shown) </w:t>
            </w:r>
            <w:r w:rsidRPr="005353AE">
              <w:rPr>
                <w:rFonts w:cs="Arial"/>
                <w:sz w:val="24"/>
                <w:szCs w:val="24"/>
              </w:rPr>
              <w:t>listed below:-</w:t>
            </w:r>
          </w:p>
          <w:p w14:paraId="2D9F4954" w14:textId="77777777" w:rsidR="00F646EE" w:rsidRDefault="00F646EE" w:rsidP="00F646EE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52CCDA74" w14:textId="356D6EA2" w:rsidR="00F646EE" w:rsidRDefault="004F02BF" w:rsidP="00F646EE">
            <w:pPr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Condor Grove</w:t>
            </w:r>
          </w:p>
          <w:p w14:paraId="63F8EF6E" w14:textId="77777777" w:rsidR="004F02BF" w:rsidRDefault="004F02BF" w:rsidP="00F646E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  <w:r w:rsidRPr="004F02BF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Crane Street </w:t>
            </w:r>
          </w:p>
          <w:p w14:paraId="55A1A58C" w14:textId="2B82119F" w:rsidR="004F02BF" w:rsidRPr="004F02BF" w:rsidRDefault="004F02BF" w:rsidP="00F646EE">
            <w:pPr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4F02BF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Eagle Close</w:t>
            </w:r>
            <w:r w:rsidRPr="004F02B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7E58429" w14:textId="303C299B" w:rsidR="00F646EE" w:rsidRPr="004F02BF" w:rsidRDefault="004F02BF" w:rsidP="00F646EE">
            <w:pPr>
              <w:jc w:val="left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F02BF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Falcon Way</w:t>
            </w:r>
          </w:p>
          <w:p w14:paraId="0F14F960" w14:textId="26308A54" w:rsidR="004F02BF" w:rsidRPr="004F02BF" w:rsidRDefault="004F02BF" w:rsidP="00F646EE">
            <w:pPr>
              <w:jc w:val="left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F02BF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Hawk Chase</w:t>
            </w:r>
          </w:p>
          <w:p w14:paraId="2F378A90" w14:textId="39C6A331" w:rsidR="004F02BF" w:rsidRPr="004F02BF" w:rsidRDefault="004F02BF" w:rsidP="00F646EE">
            <w:pPr>
              <w:jc w:val="left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F02BF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Red Kite Drive</w:t>
            </w:r>
          </w:p>
          <w:p w14:paraId="549F1A6B" w14:textId="77777777" w:rsidR="00F646EE" w:rsidRPr="005353AE" w:rsidRDefault="00F646EE" w:rsidP="00F646EE">
            <w:pPr>
              <w:spacing w:before="12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76C554B5" w14:textId="43E91B03" w:rsidR="00F646EE" w:rsidRPr="00913DE2" w:rsidRDefault="00F646EE" w:rsidP="004F02BF">
            <w:pPr>
              <w:pStyle w:val="Heading1"/>
              <w:jc w:val="left"/>
              <w:rPr>
                <w:rFonts w:cs="Arial"/>
                <w:b w:val="0"/>
                <w:bCs/>
                <w:szCs w:val="24"/>
                <w:u w:val="none"/>
              </w:rPr>
            </w:pPr>
            <w:r w:rsidRPr="00913DE2">
              <w:rPr>
                <w:rFonts w:cs="Arial"/>
                <w:b w:val="0"/>
                <w:bCs/>
                <w:szCs w:val="24"/>
                <w:u w:val="none"/>
              </w:rPr>
              <w:t>During the specified period when traffic signs are displayed on-street in connection with any event</w:t>
            </w:r>
            <w:r w:rsidRPr="00913DE2">
              <w:rPr>
                <w:rFonts w:cs="Arial"/>
                <w:b w:val="0"/>
                <w:bCs/>
                <w:u w:val="none"/>
              </w:rPr>
              <w:t xml:space="preserve"> </w:t>
            </w:r>
            <w:r w:rsidR="004F02BF">
              <w:rPr>
                <w:rFonts w:cs="Arial"/>
                <w:b w:val="0"/>
                <w:bCs/>
                <w:u w:val="none"/>
              </w:rPr>
              <w:t>and 8.00am to 9.30am and 2.30pm to 4.00pm Monday to Friday</w:t>
            </w:r>
          </w:p>
        </w:tc>
      </w:tr>
    </w:tbl>
    <w:p w14:paraId="00D8C0D5" w14:textId="0D94C3C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lastRenderedPageBreak/>
        <w:t>SCHEDULE</w:t>
      </w:r>
      <w:r>
        <w:rPr>
          <w:b/>
          <w:sz w:val="24"/>
          <w:szCs w:val="24"/>
        </w:rPr>
        <w:t xml:space="preserve"> </w:t>
      </w:r>
      <w:r w:rsidR="00285BBE">
        <w:rPr>
          <w:b/>
          <w:sz w:val="24"/>
          <w:szCs w:val="24"/>
        </w:rPr>
        <w:t>2</w:t>
      </w:r>
    </w:p>
    <w:p w14:paraId="37FC5489" w14:textId="77777777" w:rsidR="0087442A" w:rsidRDefault="0087442A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134D523" w14:textId="033E1C85" w:rsidR="0067543E" w:rsidRDefault="007B4E8A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</w:t>
      </w:r>
      <w:r w:rsidR="00E92B9B" w:rsidRPr="004658A5">
        <w:rPr>
          <w:b/>
          <w:sz w:val="24"/>
          <w:szCs w:val="24"/>
        </w:rPr>
        <w:t>(</w:t>
      </w:r>
      <w:r w:rsidR="00924878">
        <w:rPr>
          <w:b/>
          <w:sz w:val="24"/>
          <w:szCs w:val="24"/>
        </w:rPr>
        <w:t>Addition</w:t>
      </w:r>
      <w:r w:rsidR="00276EE6">
        <w:rPr>
          <w:b/>
          <w:sz w:val="24"/>
          <w:szCs w:val="24"/>
        </w:rPr>
        <w:t>s</w:t>
      </w:r>
      <w:r w:rsidR="00924878">
        <w:rPr>
          <w:b/>
          <w:sz w:val="24"/>
          <w:szCs w:val="24"/>
        </w:rPr>
        <w:t xml:space="preserve"> into Schedule 1</w:t>
      </w:r>
      <w:r w:rsidR="0067543E">
        <w:rPr>
          <w:b/>
          <w:sz w:val="24"/>
          <w:szCs w:val="24"/>
        </w:rPr>
        <w:t>4</w:t>
      </w:r>
      <w:r w:rsidR="00E92B9B" w:rsidRPr="004658A5">
        <w:rPr>
          <w:b/>
          <w:sz w:val="24"/>
          <w:szCs w:val="24"/>
        </w:rPr>
        <w:t xml:space="preserve"> of </w:t>
      </w:r>
      <w:r w:rsidR="00924878">
        <w:rPr>
          <w:b/>
          <w:sz w:val="24"/>
          <w:szCs w:val="24"/>
        </w:rPr>
        <w:t>the 2009 Order</w:t>
      </w:r>
      <w:r w:rsidR="00026A90">
        <w:rPr>
          <w:b/>
          <w:sz w:val="24"/>
          <w:szCs w:val="24"/>
        </w:rPr>
        <w:t xml:space="preserve"> – </w:t>
      </w:r>
      <w:r w:rsidR="0067543E">
        <w:rPr>
          <w:b/>
          <w:sz w:val="24"/>
          <w:szCs w:val="24"/>
        </w:rPr>
        <w:t xml:space="preserve">Properties Eligible for </w:t>
      </w:r>
    </w:p>
    <w:p w14:paraId="606CBCB3" w14:textId="6643D233" w:rsidR="00F646E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</w:t>
      </w:r>
      <w:r w:rsidR="00450C49" w:rsidRPr="004658A5">
        <w:rPr>
          <w:b/>
          <w:sz w:val="24"/>
          <w:szCs w:val="24"/>
        </w:rPr>
        <w:t>P</w:t>
      </w:r>
      <w:r w:rsidR="007B4E8A">
        <w:rPr>
          <w:b/>
          <w:sz w:val="24"/>
          <w:szCs w:val="24"/>
        </w:rPr>
        <w:t>ermit</w:t>
      </w:r>
      <w:r>
        <w:rPr>
          <w:b/>
          <w:sz w:val="24"/>
          <w:szCs w:val="24"/>
        </w:rPr>
        <w:t>s</w:t>
      </w:r>
      <w:r w:rsidR="005E596A">
        <w:rPr>
          <w:b/>
          <w:sz w:val="24"/>
          <w:szCs w:val="24"/>
        </w:rPr>
        <w:t>)</w:t>
      </w:r>
    </w:p>
    <w:p w14:paraId="121A5FD6" w14:textId="663E54F2" w:rsidR="00581715" w:rsidRDefault="00581715" w:rsidP="00581715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828"/>
      </w:tblGrid>
      <w:tr w:rsidR="00581715" w:rsidRPr="005353AE" w14:paraId="610D920C" w14:textId="77777777" w:rsidTr="00AB022E">
        <w:trPr>
          <w:tblHeader/>
        </w:trPr>
        <w:tc>
          <w:tcPr>
            <w:tcW w:w="2552" w:type="dxa"/>
          </w:tcPr>
          <w:p w14:paraId="1DA7EAFC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4DEE9977" w14:textId="38D022FB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ame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r>
              <w:rPr>
                <w:rFonts w:cs="Arial"/>
                <w:b/>
                <w:sz w:val="24"/>
                <w:szCs w:val="24"/>
              </w:rPr>
              <w:t>Street</w:t>
            </w:r>
          </w:p>
        </w:tc>
        <w:tc>
          <w:tcPr>
            <w:tcW w:w="3685" w:type="dxa"/>
          </w:tcPr>
          <w:p w14:paraId="558254DA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03FE1B3F" w14:textId="0EA768E2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3828" w:type="dxa"/>
          </w:tcPr>
          <w:p w14:paraId="4667F084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1C82CD60" w14:textId="007C6F73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Parking Zone for which a Parking Permit may be issued</w:t>
            </w:r>
          </w:p>
        </w:tc>
      </w:tr>
      <w:tr w:rsidR="00581715" w:rsidRPr="005353AE" w14:paraId="11E02CC0" w14:textId="77777777" w:rsidTr="00AB022E">
        <w:tc>
          <w:tcPr>
            <w:tcW w:w="2552" w:type="dxa"/>
          </w:tcPr>
          <w:p w14:paraId="60A8BCB6" w14:textId="7D729A3F" w:rsidR="00581715" w:rsidRPr="005353AE" w:rsidRDefault="004F02BF" w:rsidP="00581715">
            <w:pPr>
              <w:spacing w:before="120"/>
              <w:rPr>
                <w:rFonts w:cs="Arial"/>
                <w:sz w:val="24"/>
                <w:szCs w:val="24"/>
              </w:rPr>
            </w:pPr>
            <w:r w:rsidRPr="009A3924">
              <w:rPr>
                <w:rFonts w:cs="Arial"/>
                <w:sz w:val="24"/>
                <w:szCs w:val="24"/>
              </w:rPr>
              <w:t xml:space="preserve">Dorchester </w:t>
            </w:r>
            <w:r w:rsidR="009A3924" w:rsidRPr="009A3924">
              <w:rPr>
                <w:rFonts w:cs="Arial"/>
                <w:sz w:val="24"/>
                <w:szCs w:val="24"/>
              </w:rPr>
              <w:t>Place</w:t>
            </w:r>
          </w:p>
        </w:tc>
        <w:tc>
          <w:tcPr>
            <w:tcW w:w="3685" w:type="dxa"/>
          </w:tcPr>
          <w:p w14:paraId="445C709A" w14:textId="52664880" w:rsidR="00581715" w:rsidRPr="00581715" w:rsidRDefault="000B09B3" w:rsidP="00AB022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828" w:type="dxa"/>
          </w:tcPr>
          <w:p w14:paraId="247E0706" w14:textId="62F124E0" w:rsidR="00581715" w:rsidRPr="000B09B3" w:rsidRDefault="000B09B3" w:rsidP="000B09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KP</w:t>
            </w:r>
            <w:r w:rsidR="004F02BF">
              <w:rPr>
                <w:color w:val="000000" w:themeColor="text1"/>
              </w:rPr>
              <w:t>6</w:t>
            </w:r>
          </w:p>
        </w:tc>
      </w:tr>
      <w:tr w:rsidR="003A3E29" w:rsidRPr="005353AE" w14:paraId="4E84F998" w14:textId="77777777" w:rsidTr="00AB022E">
        <w:tc>
          <w:tcPr>
            <w:tcW w:w="2552" w:type="dxa"/>
          </w:tcPr>
          <w:p w14:paraId="64C43376" w14:textId="72C9277F" w:rsidR="003A3E29" w:rsidRDefault="004F02BF" w:rsidP="00581715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Condor Grove</w:t>
            </w:r>
          </w:p>
        </w:tc>
        <w:tc>
          <w:tcPr>
            <w:tcW w:w="3685" w:type="dxa"/>
          </w:tcPr>
          <w:p w14:paraId="55F72955" w14:textId="56E7BDD8" w:rsidR="003A3E29" w:rsidRPr="003A3E29" w:rsidRDefault="000B09B3" w:rsidP="00AB022E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828" w:type="dxa"/>
          </w:tcPr>
          <w:p w14:paraId="09F5BB79" w14:textId="77777777" w:rsidR="000B09B3" w:rsidRDefault="000B09B3" w:rsidP="00013578">
            <w:pPr>
              <w:pStyle w:val="Default"/>
              <w:jc w:val="center"/>
              <w:rPr>
                <w:color w:val="000000" w:themeColor="text1"/>
              </w:rPr>
            </w:pPr>
          </w:p>
          <w:p w14:paraId="05F97833" w14:textId="6E2F2A63" w:rsidR="003A3E29" w:rsidRPr="00013578" w:rsidRDefault="000B09B3" w:rsidP="000B09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</w:t>
            </w:r>
            <w:r w:rsidR="004F02BF">
              <w:rPr>
                <w:color w:val="000000" w:themeColor="text1"/>
              </w:rPr>
              <w:t>7</w:t>
            </w:r>
          </w:p>
        </w:tc>
      </w:tr>
      <w:tr w:rsidR="003A3E29" w:rsidRPr="005353AE" w14:paraId="023EA2A6" w14:textId="77777777" w:rsidTr="00AB022E">
        <w:tc>
          <w:tcPr>
            <w:tcW w:w="2552" w:type="dxa"/>
          </w:tcPr>
          <w:p w14:paraId="207855BF" w14:textId="1E3FA9AD" w:rsidR="003A3E29" w:rsidRDefault="004F02BF" w:rsidP="003A3E29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Crane Street</w:t>
            </w:r>
          </w:p>
        </w:tc>
        <w:tc>
          <w:tcPr>
            <w:tcW w:w="3685" w:type="dxa"/>
          </w:tcPr>
          <w:p w14:paraId="437E55F4" w14:textId="4F739203" w:rsidR="003A3E29" w:rsidRDefault="000B09B3" w:rsidP="00AB022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3828" w:type="dxa"/>
          </w:tcPr>
          <w:p w14:paraId="74DEB4BB" w14:textId="649DA1F6" w:rsidR="00013578" w:rsidRDefault="00013578" w:rsidP="00013578">
            <w:pPr>
              <w:pStyle w:val="Default"/>
              <w:jc w:val="center"/>
              <w:rPr>
                <w:color w:val="000000" w:themeColor="text1"/>
              </w:rPr>
            </w:pPr>
          </w:p>
          <w:p w14:paraId="60B45C1D" w14:textId="7353AB38" w:rsidR="003A3E29" w:rsidRPr="00013578" w:rsidRDefault="000B09B3" w:rsidP="004F02B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</w:t>
            </w:r>
            <w:r w:rsidR="004F02BF">
              <w:rPr>
                <w:color w:val="000000" w:themeColor="text1"/>
              </w:rPr>
              <w:t>7</w:t>
            </w:r>
          </w:p>
        </w:tc>
      </w:tr>
      <w:tr w:rsidR="00002E21" w:rsidRPr="00002E21" w14:paraId="034B776D" w14:textId="77777777" w:rsidTr="00AB022E">
        <w:tc>
          <w:tcPr>
            <w:tcW w:w="2552" w:type="dxa"/>
          </w:tcPr>
          <w:p w14:paraId="722848B8" w14:textId="29483D04" w:rsidR="00E93128" w:rsidRPr="00002E21" w:rsidRDefault="004F02BF" w:rsidP="003A3E29">
            <w:pPr>
              <w:spacing w:before="12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Eagle Close</w:t>
            </w:r>
          </w:p>
        </w:tc>
        <w:tc>
          <w:tcPr>
            <w:tcW w:w="3685" w:type="dxa"/>
          </w:tcPr>
          <w:p w14:paraId="0E7A9F8D" w14:textId="6227C172" w:rsidR="00E93128" w:rsidRPr="00002E21" w:rsidRDefault="004F02BF" w:rsidP="00AB022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3828" w:type="dxa"/>
          </w:tcPr>
          <w:p w14:paraId="11479C7F" w14:textId="50B9648F" w:rsidR="00E93128" w:rsidRPr="00002E21" w:rsidRDefault="00E93128" w:rsidP="00E93128">
            <w:pPr>
              <w:pStyle w:val="Default"/>
              <w:spacing w:before="240"/>
              <w:jc w:val="center"/>
              <w:rPr>
                <w:color w:val="000000" w:themeColor="text1"/>
              </w:rPr>
            </w:pPr>
            <w:r w:rsidRPr="00002E21">
              <w:rPr>
                <w:color w:val="000000" w:themeColor="text1"/>
              </w:rPr>
              <w:t>KP</w:t>
            </w:r>
            <w:r w:rsidR="004F02BF">
              <w:rPr>
                <w:color w:val="000000" w:themeColor="text1"/>
              </w:rPr>
              <w:t>7</w:t>
            </w:r>
          </w:p>
        </w:tc>
      </w:tr>
      <w:tr w:rsidR="004F02BF" w:rsidRPr="00002E21" w14:paraId="25AA1C4A" w14:textId="77777777" w:rsidTr="00AB022E">
        <w:tc>
          <w:tcPr>
            <w:tcW w:w="2552" w:type="dxa"/>
          </w:tcPr>
          <w:p w14:paraId="0EF4F280" w14:textId="7E39946A" w:rsidR="004F02BF" w:rsidRDefault="004F02BF" w:rsidP="004F02BF">
            <w:pPr>
              <w:spacing w:before="12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Falcon Way</w:t>
            </w:r>
          </w:p>
        </w:tc>
        <w:tc>
          <w:tcPr>
            <w:tcW w:w="3685" w:type="dxa"/>
          </w:tcPr>
          <w:p w14:paraId="6607C7C7" w14:textId="5FCD20C4" w:rsidR="004F02BF" w:rsidRDefault="004F02BF" w:rsidP="00AB022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3828" w:type="dxa"/>
          </w:tcPr>
          <w:p w14:paraId="53880EBC" w14:textId="5B6EED32" w:rsidR="004F02BF" w:rsidRPr="00002E21" w:rsidRDefault="004F02BF" w:rsidP="004F02BF">
            <w:pPr>
              <w:pStyle w:val="Default"/>
              <w:spacing w:before="240"/>
              <w:jc w:val="center"/>
              <w:rPr>
                <w:color w:val="000000" w:themeColor="text1"/>
              </w:rPr>
            </w:pPr>
            <w:r w:rsidRPr="00002E21">
              <w:rPr>
                <w:color w:val="000000" w:themeColor="text1"/>
              </w:rPr>
              <w:t>KP</w:t>
            </w:r>
            <w:r>
              <w:rPr>
                <w:color w:val="000000" w:themeColor="text1"/>
              </w:rPr>
              <w:t>7</w:t>
            </w:r>
          </w:p>
        </w:tc>
      </w:tr>
      <w:tr w:rsidR="004F02BF" w:rsidRPr="00002E21" w14:paraId="3232A320" w14:textId="77777777" w:rsidTr="00AB022E">
        <w:tc>
          <w:tcPr>
            <w:tcW w:w="2552" w:type="dxa"/>
          </w:tcPr>
          <w:p w14:paraId="3CA90B03" w14:textId="5BF8A623" w:rsidR="004F02BF" w:rsidRDefault="004F02BF" w:rsidP="004F02BF">
            <w:pPr>
              <w:spacing w:before="12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Hawk Chase</w:t>
            </w:r>
          </w:p>
        </w:tc>
        <w:tc>
          <w:tcPr>
            <w:tcW w:w="3685" w:type="dxa"/>
          </w:tcPr>
          <w:p w14:paraId="3C183B38" w14:textId="4E5025E4" w:rsidR="004F02BF" w:rsidRDefault="004F02BF" w:rsidP="00AB022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3828" w:type="dxa"/>
          </w:tcPr>
          <w:p w14:paraId="08A4B7FA" w14:textId="73CA7DC2" w:rsidR="004F02BF" w:rsidRPr="00002E21" w:rsidRDefault="004F02BF" w:rsidP="004F02BF">
            <w:pPr>
              <w:pStyle w:val="Default"/>
              <w:spacing w:before="240"/>
              <w:jc w:val="center"/>
              <w:rPr>
                <w:color w:val="000000" w:themeColor="text1"/>
              </w:rPr>
            </w:pPr>
            <w:r w:rsidRPr="00002E21">
              <w:rPr>
                <w:color w:val="000000" w:themeColor="text1"/>
              </w:rPr>
              <w:t>KP</w:t>
            </w:r>
            <w:r>
              <w:rPr>
                <w:color w:val="000000" w:themeColor="text1"/>
              </w:rPr>
              <w:t>7</w:t>
            </w:r>
          </w:p>
        </w:tc>
      </w:tr>
      <w:tr w:rsidR="004F02BF" w:rsidRPr="00002E21" w14:paraId="6D9FEA25" w14:textId="77777777" w:rsidTr="00AB022E">
        <w:tc>
          <w:tcPr>
            <w:tcW w:w="2552" w:type="dxa"/>
          </w:tcPr>
          <w:p w14:paraId="2B76701F" w14:textId="2A262054" w:rsidR="004F02BF" w:rsidRDefault="004F02BF" w:rsidP="004F02BF">
            <w:pPr>
              <w:spacing w:before="12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Red Kite Drive</w:t>
            </w:r>
          </w:p>
        </w:tc>
        <w:tc>
          <w:tcPr>
            <w:tcW w:w="3685" w:type="dxa"/>
          </w:tcPr>
          <w:p w14:paraId="79B817F2" w14:textId="352B529E" w:rsidR="004F02BF" w:rsidRDefault="004F02BF" w:rsidP="00AB022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3828" w:type="dxa"/>
          </w:tcPr>
          <w:p w14:paraId="267B9215" w14:textId="5A0D355D" w:rsidR="004F02BF" w:rsidRPr="00002E21" w:rsidRDefault="004F02BF" w:rsidP="004F02BF">
            <w:pPr>
              <w:pStyle w:val="Default"/>
              <w:spacing w:before="240"/>
              <w:jc w:val="center"/>
              <w:rPr>
                <w:color w:val="000000" w:themeColor="text1"/>
              </w:rPr>
            </w:pPr>
            <w:r w:rsidRPr="00002E21">
              <w:rPr>
                <w:color w:val="000000" w:themeColor="text1"/>
              </w:rPr>
              <w:t>KP</w:t>
            </w:r>
            <w:r>
              <w:rPr>
                <w:color w:val="000000" w:themeColor="text1"/>
              </w:rPr>
              <w:t>7</w:t>
            </w:r>
          </w:p>
        </w:tc>
      </w:tr>
    </w:tbl>
    <w:p w14:paraId="764D527C" w14:textId="0F624D92" w:rsidR="0067543E" w:rsidRDefault="0067543E" w:rsidP="00581715">
      <w:pPr>
        <w:tabs>
          <w:tab w:val="left" w:pos="4536"/>
        </w:tabs>
        <w:rPr>
          <w:b/>
          <w:color w:val="000000" w:themeColor="text1"/>
          <w:sz w:val="24"/>
          <w:szCs w:val="24"/>
        </w:rPr>
      </w:pPr>
    </w:p>
    <w:p w14:paraId="0BCEDEAE" w14:textId="77777777" w:rsidR="0087442A" w:rsidRPr="00002E21" w:rsidRDefault="0087442A" w:rsidP="00581715">
      <w:pPr>
        <w:tabs>
          <w:tab w:val="left" w:pos="4536"/>
        </w:tabs>
        <w:rPr>
          <w:b/>
          <w:color w:val="000000" w:themeColor="text1"/>
          <w:sz w:val="24"/>
          <w:szCs w:val="24"/>
        </w:rPr>
      </w:pPr>
    </w:p>
    <w:p w14:paraId="49468A84" w14:textId="77777777" w:rsidR="0067543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A88F89F" w14:textId="1CF71AFD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3</w:t>
      </w:r>
    </w:p>
    <w:p w14:paraId="53B6DD81" w14:textId="77777777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</w:p>
    <w:p w14:paraId="295C6D5D" w14:textId="63B999C2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(Additions into Schedule 15 of the 2009 Order –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laces </w:t>
      </w:r>
      <w:r w:rsidRPr="005353A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ontained in </w:t>
      </w:r>
    </w:p>
    <w:p w14:paraId="59DC57E8" w14:textId="633A71B7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ach</w:t>
      </w:r>
      <w:r w:rsidRPr="005353AE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 xml:space="preserve">arking </w:t>
      </w:r>
      <w:r w:rsidRPr="005353AE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one)</w:t>
      </w:r>
    </w:p>
    <w:p w14:paraId="7525584A" w14:textId="77777777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946"/>
      </w:tblGrid>
      <w:tr w:rsidR="008003B8" w:rsidRPr="005353AE" w14:paraId="059BF431" w14:textId="77777777" w:rsidTr="00840931">
        <w:trPr>
          <w:cantSplit/>
          <w:tblHeader/>
        </w:trPr>
        <w:tc>
          <w:tcPr>
            <w:tcW w:w="3085" w:type="dxa"/>
          </w:tcPr>
          <w:p w14:paraId="34B8F623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1</w:t>
            </w:r>
          </w:p>
          <w:p w14:paraId="36C75BE1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Name of Parking Zone</w:t>
            </w:r>
          </w:p>
        </w:tc>
        <w:tc>
          <w:tcPr>
            <w:tcW w:w="6946" w:type="dxa"/>
          </w:tcPr>
          <w:p w14:paraId="191CA54D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2</w:t>
            </w:r>
          </w:p>
          <w:p w14:paraId="7AFE3749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Parking Places falling within the Parking Zone</w:t>
            </w:r>
          </w:p>
        </w:tc>
      </w:tr>
      <w:tr w:rsidR="008003B8" w:rsidRPr="005353AE" w14:paraId="2C8BC521" w14:textId="77777777" w:rsidTr="00840931">
        <w:trPr>
          <w:cantSplit/>
        </w:trPr>
        <w:tc>
          <w:tcPr>
            <w:tcW w:w="3085" w:type="dxa"/>
          </w:tcPr>
          <w:p w14:paraId="4AF3BB44" w14:textId="6E747F70" w:rsidR="008003B8" w:rsidRPr="005353AE" w:rsidRDefault="008003B8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</w:t>
            </w:r>
            <w:r w:rsidR="004F02B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0363F3C7" w14:textId="7C0AFF8D" w:rsidR="008003B8" w:rsidRPr="005353AE" w:rsidRDefault="00002E21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11.xxx</w:t>
            </w:r>
          </w:p>
        </w:tc>
      </w:tr>
      <w:tr w:rsidR="008003B8" w:rsidRPr="005353AE" w14:paraId="1ED92EC5" w14:textId="77777777" w:rsidTr="00840931">
        <w:trPr>
          <w:cantSplit/>
        </w:trPr>
        <w:tc>
          <w:tcPr>
            <w:tcW w:w="3085" w:type="dxa"/>
          </w:tcPr>
          <w:p w14:paraId="0916406F" w14:textId="5D4A373B" w:rsidR="008003B8" w:rsidRPr="005353AE" w:rsidRDefault="008003B8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</w:t>
            </w:r>
            <w:r w:rsidR="004F02B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35B293B4" w14:textId="79448526" w:rsidR="008003B8" w:rsidRPr="005353AE" w:rsidRDefault="00002E21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11.xxx</w:t>
            </w:r>
            <w:r w:rsidR="00AB022E">
              <w:rPr>
                <w:sz w:val="24"/>
                <w:szCs w:val="24"/>
              </w:rPr>
              <w:t>, 11.xxx, etc.</w:t>
            </w:r>
          </w:p>
        </w:tc>
      </w:tr>
    </w:tbl>
    <w:p w14:paraId="264D9E20" w14:textId="5A38129E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sectPr w:rsidR="007B4E8A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3154" w14:textId="77777777" w:rsidR="00D1297B" w:rsidRDefault="00D1297B" w:rsidP="002A090F">
      <w:r>
        <w:separator/>
      </w:r>
    </w:p>
  </w:endnote>
  <w:endnote w:type="continuationSeparator" w:id="0">
    <w:p w14:paraId="66186AFA" w14:textId="77777777" w:rsidR="00D1297B" w:rsidRDefault="00D1297B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7524" w14:textId="77777777" w:rsidR="00D1297B" w:rsidRDefault="00D1297B" w:rsidP="002A090F">
      <w:r>
        <w:separator/>
      </w:r>
    </w:p>
  </w:footnote>
  <w:footnote w:type="continuationSeparator" w:id="0">
    <w:p w14:paraId="5A197162" w14:textId="77777777" w:rsidR="00D1297B" w:rsidRDefault="00D1297B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E200D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90602"/>
    <w:multiLevelType w:val="hybridMultilevel"/>
    <w:tmpl w:val="523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6010B11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66000682">
    <w:abstractNumId w:val="2"/>
  </w:num>
  <w:num w:numId="2" w16cid:durableId="394471117">
    <w:abstractNumId w:val="15"/>
  </w:num>
  <w:num w:numId="3" w16cid:durableId="692728850">
    <w:abstractNumId w:val="12"/>
  </w:num>
  <w:num w:numId="4" w16cid:durableId="344018302">
    <w:abstractNumId w:val="0"/>
  </w:num>
  <w:num w:numId="5" w16cid:durableId="439884611">
    <w:abstractNumId w:val="4"/>
  </w:num>
  <w:num w:numId="6" w16cid:durableId="1156140739">
    <w:abstractNumId w:val="16"/>
  </w:num>
  <w:num w:numId="7" w16cid:durableId="1499033802">
    <w:abstractNumId w:val="6"/>
  </w:num>
  <w:num w:numId="8" w16cid:durableId="889996654">
    <w:abstractNumId w:val="3"/>
  </w:num>
  <w:num w:numId="9" w16cid:durableId="41902262">
    <w:abstractNumId w:val="10"/>
  </w:num>
  <w:num w:numId="10" w16cid:durableId="1861119715">
    <w:abstractNumId w:val="14"/>
  </w:num>
  <w:num w:numId="11" w16cid:durableId="944506868">
    <w:abstractNumId w:val="17"/>
  </w:num>
  <w:num w:numId="12" w16cid:durableId="1170868702">
    <w:abstractNumId w:val="1"/>
  </w:num>
  <w:num w:numId="13" w16cid:durableId="2054426193">
    <w:abstractNumId w:val="5"/>
  </w:num>
  <w:num w:numId="14" w16cid:durableId="1833570668">
    <w:abstractNumId w:val="11"/>
  </w:num>
  <w:num w:numId="15" w16cid:durableId="1541824035">
    <w:abstractNumId w:val="7"/>
  </w:num>
  <w:num w:numId="16" w16cid:durableId="382296380">
    <w:abstractNumId w:val="8"/>
  </w:num>
  <w:num w:numId="17" w16cid:durableId="1596864136">
    <w:abstractNumId w:val="9"/>
  </w:num>
  <w:num w:numId="18" w16cid:durableId="551891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2E21"/>
    <w:rsid w:val="00004DDE"/>
    <w:rsid w:val="00013578"/>
    <w:rsid w:val="0001381A"/>
    <w:rsid w:val="00026A90"/>
    <w:rsid w:val="0003071B"/>
    <w:rsid w:val="00041BF3"/>
    <w:rsid w:val="00055C4B"/>
    <w:rsid w:val="00080274"/>
    <w:rsid w:val="000A46BF"/>
    <w:rsid w:val="000A69F0"/>
    <w:rsid w:val="000B09B3"/>
    <w:rsid w:val="000C3AB6"/>
    <w:rsid w:val="000F3109"/>
    <w:rsid w:val="000F4EEE"/>
    <w:rsid w:val="000F7610"/>
    <w:rsid w:val="00100304"/>
    <w:rsid w:val="00150CCD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65E42"/>
    <w:rsid w:val="00276EE6"/>
    <w:rsid w:val="00285BBE"/>
    <w:rsid w:val="002A090F"/>
    <w:rsid w:val="002B69BE"/>
    <w:rsid w:val="002C1C6E"/>
    <w:rsid w:val="0033330A"/>
    <w:rsid w:val="00352C77"/>
    <w:rsid w:val="0036776D"/>
    <w:rsid w:val="003707BF"/>
    <w:rsid w:val="0039130E"/>
    <w:rsid w:val="003A3E29"/>
    <w:rsid w:val="003B73D8"/>
    <w:rsid w:val="003D155C"/>
    <w:rsid w:val="003D3939"/>
    <w:rsid w:val="003D58D8"/>
    <w:rsid w:val="003E04F8"/>
    <w:rsid w:val="003E7AAC"/>
    <w:rsid w:val="00400A99"/>
    <w:rsid w:val="004125D4"/>
    <w:rsid w:val="00422A94"/>
    <w:rsid w:val="0042400E"/>
    <w:rsid w:val="0043533D"/>
    <w:rsid w:val="00450C49"/>
    <w:rsid w:val="00455989"/>
    <w:rsid w:val="00457C87"/>
    <w:rsid w:val="0046079F"/>
    <w:rsid w:val="00461FAF"/>
    <w:rsid w:val="00462E58"/>
    <w:rsid w:val="004658A5"/>
    <w:rsid w:val="00486832"/>
    <w:rsid w:val="004C0141"/>
    <w:rsid w:val="004E6608"/>
    <w:rsid w:val="004F02BF"/>
    <w:rsid w:val="00501213"/>
    <w:rsid w:val="00540105"/>
    <w:rsid w:val="00545946"/>
    <w:rsid w:val="00552DC3"/>
    <w:rsid w:val="00553671"/>
    <w:rsid w:val="00574F59"/>
    <w:rsid w:val="005807FC"/>
    <w:rsid w:val="00580B72"/>
    <w:rsid w:val="00581715"/>
    <w:rsid w:val="0058768A"/>
    <w:rsid w:val="005927F3"/>
    <w:rsid w:val="005A20A4"/>
    <w:rsid w:val="005B0E6F"/>
    <w:rsid w:val="005C08CC"/>
    <w:rsid w:val="005C34A0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543E"/>
    <w:rsid w:val="0067640F"/>
    <w:rsid w:val="006843B4"/>
    <w:rsid w:val="006C4727"/>
    <w:rsid w:val="006D5EA9"/>
    <w:rsid w:val="006D5FA6"/>
    <w:rsid w:val="006D6973"/>
    <w:rsid w:val="006F53B3"/>
    <w:rsid w:val="00700E4E"/>
    <w:rsid w:val="007034E7"/>
    <w:rsid w:val="00705FB2"/>
    <w:rsid w:val="00707E5D"/>
    <w:rsid w:val="00717AC2"/>
    <w:rsid w:val="007317B8"/>
    <w:rsid w:val="007604BC"/>
    <w:rsid w:val="007B4E8A"/>
    <w:rsid w:val="007D5DEA"/>
    <w:rsid w:val="007F31B4"/>
    <w:rsid w:val="008003B8"/>
    <w:rsid w:val="00802516"/>
    <w:rsid w:val="00812321"/>
    <w:rsid w:val="00812B27"/>
    <w:rsid w:val="00840063"/>
    <w:rsid w:val="0084172A"/>
    <w:rsid w:val="00842A8D"/>
    <w:rsid w:val="00864E8F"/>
    <w:rsid w:val="0087442A"/>
    <w:rsid w:val="008A5B39"/>
    <w:rsid w:val="008B0C99"/>
    <w:rsid w:val="008E21D5"/>
    <w:rsid w:val="008E6F73"/>
    <w:rsid w:val="008F523A"/>
    <w:rsid w:val="00900DE4"/>
    <w:rsid w:val="00903760"/>
    <w:rsid w:val="00913DE2"/>
    <w:rsid w:val="00916F4D"/>
    <w:rsid w:val="00917898"/>
    <w:rsid w:val="00924878"/>
    <w:rsid w:val="00956876"/>
    <w:rsid w:val="00965CA1"/>
    <w:rsid w:val="00981B8A"/>
    <w:rsid w:val="009A3924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B022E"/>
    <w:rsid w:val="00AD612A"/>
    <w:rsid w:val="00AE3E6D"/>
    <w:rsid w:val="00B10732"/>
    <w:rsid w:val="00B15D9C"/>
    <w:rsid w:val="00B31E19"/>
    <w:rsid w:val="00B52EE5"/>
    <w:rsid w:val="00B82CFB"/>
    <w:rsid w:val="00BA7826"/>
    <w:rsid w:val="00BC31B9"/>
    <w:rsid w:val="00BD3CC3"/>
    <w:rsid w:val="00BE5E2B"/>
    <w:rsid w:val="00BE6674"/>
    <w:rsid w:val="00BF57A3"/>
    <w:rsid w:val="00BF67ED"/>
    <w:rsid w:val="00C004ED"/>
    <w:rsid w:val="00C254D5"/>
    <w:rsid w:val="00C5507A"/>
    <w:rsid w:val="00C556D9"/>
    <w:rsid w:val="00C55858"/>
    <w:rsid w:val="00C73333"/>
    <w:rsid w:val="00C758E3"/>
    <w:rsid w:val="00C76803"/>
    <w:rsid w:val="00C8244C"/>
    <w:rsid w:val="00C932E1"/>
    <w:rsid w:val="00C93855"/>
    <w:rsid w:val="00CC6CA4"/>
    <w:rsid w:val="00CD7899"/>
    <w:rsid w:val="00D06B37"/>
    <w:rsid w:val="00D1297B"/>
    <w:rsid w:val="00D20D44"/>
    <w:rsid w:val="00D32E5A"/>
    <w:rsid w:val="00D50AA7"/>
    <w:rsid w:val="00D606E0"/>
    <w:rsid w:val="00D65EA1"/>
    <w:rsid w:val="00D93F22"/>
    <w:rsid w:val="00DC550A"/>
    <w:rsid w:val="00DE1D5F"/>
    <w:rsid w:val="00DE21F8"/>
    <w:rsid w:val="00E07395"/>
    <w:rsid w:val="00E17F67"/>
    <w:rsid w:val="00E33DFB"/>
    <w:rsid w:val="00E34757"/>
    <w:rsid w:val="00E3597A"/>
    <w:rsid w:val="00E55BBF"/>
    <w:rsid w:val="00E5669E"/>
    <w:rsid w:val="00E657D5"/>
    <w:rsid w:val="00E705FD"/>
    <w:rsid w:val="00E71DC1"/>
    <w:rsid w:val="00E83AD0"/>
    <w:rsid w:val="00E84049"/>
    <w:rsid w:val="00E92B9B"/>
    <w:rsid w:val="00E93128"/>
    <w:rsid w:val="00E966D8"/>
    <w:rsid w:val="00EA335D"/>
    <w:rsid w:val="00EA5978"/>
    <w:rsid w:val="00EB3C57"/>
    <w:rsid w:val="00EB52C6"/>
    <w:rsid w:val="00EB726B"/>
    <w:rsid w:val="00EE6C16"/>
    <w:rsid w:val="00EF3CA1"/>
    <w:rsid w:val="00F02E0F"/>
    <w:rsid w:val="00F10BAC"/>
    <w:rsid w:val="00F42515"/>
    <w:rsid w:val="00F552C5"/>
    <w:rsid w:val="00F6180E"/>
    <w:rsid w:val="00F61E26"/>
    <w:rsid w:val="00F646EE"/>
    <w:rsid w:val="00FA4D4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556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56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56D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5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56D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C014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4</cp:revision>
  <cp:lastPrinted>2019-08-12T09:17:00Z</cp:lastPrinted>
  <dcterms:created xsi:type="dcterms:W3CDTF">2024-04-16T15:14:00Z</dcterms:created>
  <dcterms:modified xsi:type="dcterms:W3CDTF">2024-04-26T13:38:00Z</dcterms:modified>
</cp:coreProperties>
</file>